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29" w:rsidRDefault="00E17E29" w:rsidP="00E17E29">
      <w:pPr>
        <w:tabs>
          <w:tab w:val="left" w:pos="5387"/>
        </w:tabs>
        <w:spacing w:before="120"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sz w:val="20"/>
          <w:szCs w:val="20"/>
        </w:rPr>
        <w:tab/>
      </w:r>
      <w:r w:rsidRPr="00587D7C">
        <w:rPr>
          <w:rFonts w:asciiTheme="majorHAnsi" w:hAnsiTheme="majorHAnsi"/>
          <w:sz w:val="20"/>
          <w:szCs w:val="20"/>
        </w:rPr>
        <w:t>……………</w:t>
      </w:r>
      <w:r>
        <w:rPr>
          <w:rFonts w:asciiTheme="majorHAnsi" w:hAnsiTheme="majorHAnsi"/>
          <w:sz w:val="20"/>
          <w:szCs w:val="20"/>
        </w:rPr>
        <w:t>…………</w:t>
      </w:r>
      <w:r w:rsidRPr="00587D7C">
        <w:rPr>
          <w:rFonts w:asciiTheme="majorHAnsi" w:hAnsiTheme="majorHAnsi"/>
          <w:sz w:val="20"/>
          <w:szCs w:val="20"/>
        </w:rPr>
        <w:t xml:space="preserve">………………., dnia </w:t>
      </w:r>
      <w:r>
        <w:rPr>
          <w:rFonts w:asciiTheme="majorHAnsi" w:hAnsiTheme="majorHAnsi"/>
          <w:sz w:val="20"/>
          <w:szCs w:val="20"/>
        </w:rPr>
        <w:t>…………………</w:t>
      </w:r>
      <w:r w:rsidRPr="00587D7C">
        <w:rPr>
          <w:rFonts w:asciiTheme="majorHAnsi" w:hAnsiTheme="majorHAnsi"/>
          <w:sz w:val="20"/>
          <w:szCs w:val="20"/>
        </w:rPr>
        <w:t>…</w:t>
      </w:r>
    </w:p>
    <w:p w:rsidR="00E17E29" w:rsidRPr="00311E93" w:rsidRDefault="00E17E29" w:rsidP="00E17E29">
      <w:pPr>
        <w:tabs>
          <w:tab w:val="left" w:pos="5387"/>
        </w:tabs>
        <w:spacing w:line="240" w:lineRule="auto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0"/>
          <w:szCs w:val="20"/>
        </w:rPr>
        <w:tab/>
      </w:r>
      <w:r w:rsidRPr="00311E93">
        <w:rPr>
          <w:rFonts w:asciiTheme="majorHAnsi" w:hAnsiTheme="majorHAnsi"/>
          <w:sz w:val="16"/>
          <w:szCs w:val="16"/>
        </w:rPr>
        <w:t>(Miejscowość)</w:t>
      </w:r>
    </w:p>
    <w:p w:rsidR="00E17E29" w:rsidRPr="00587D7C" w:rsidRDefault="00E17E29" w:rsidP="00E17E29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587D7C">
        <w:rPr>
          <w:rFonts w:asciiTheme="majorHAnsi" w:hAnsiTheme="majorHAnsi"/>
          <w:sz w:val="20"/>
          <w:szCs w:val="20"/>
        </w:rPr>
        <w:t>…………………………………………………………………..</w:t>
      </w:r>
    </w:p>
    <w:p w:rsidR="00E17E29" w:rsidRPr="00587D7C" w:rsidRDefault="00E17E29" w:rsidP="00E17E29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587D7C">
        <w:rPr>
          <w:rFonts w:asciiTheme="majorHAnsi" w:hAnsiTheme="majorHAnsi"/>
          <w:sz w:val="20"/>
          <w:szCs w:val="20"/>
        </w:rPr>
        <w:t>…………………………………………………………………..</w:t>
      </w:r>
    </w:p>
    <w:p w:rsidR="00E17E29" w:rsidRPr="00587D7C" w:rsidRDefault="00E17E29" w:rsidP="00E17E29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587D7C">
        <w:rPr>
          <w:rFonts w:asciiTheme="majorHAnsi" w:hAnsiTheme="majorHAnsi"/>
          <w:sz w:val="20"/>
          <w:szCs w:val="20"/>
        </w:rPr>
        <w:t>…………………………………………………………………..</w:t>
      </w:r>
    </w:p>
    <w:p w:rsidR="00E17E29" w:rsidRPr="00587D7C" w:rsidRDefault="00E17E29" w:rsidP="00E17E29">
      <w:pPr>
        <w:spacing w:after="60" w:line="240" w:lineRule="auto"/>
        <w:jc w:val="both"/>
        <w:rPr>
          <w:rFonts w:asciiTheme="majorHAnsi" w:hAnsiTheme="majorHAnsi"/>
          <w:sz w:val="20"/>
          <w:szCs w:val="20"/>
        </w:rPr>
      </w:pPr>
      <w:r w:rsidRPr="00587D7C">
        <w:rPr>
          <w:rFonts w:asciiTheme="majorHAnsi" w:hAnsiTheme="majorHAnsi"/>
          <w:sz w:val="20"/>
          <w:szCs w:val="20"/>
        </w:rPr>
        <w:t>…………………………………………………………………..</w:t>
      </w:r>
    </w:p>
    <w:p w:rsidR="00E17E29" w:rsidRPr="00587D7C" w:rsidRDefault="00E17E29" w:rsidP="00E17E29">
      <w:pPr>
        <w:spacing w:line="360" w:lineRule="auto"/>
        <w:jc w:val="both"/>
        <w:rPr>
          <w:rFonts w:asciiTheme="majorHAnsi" w:hAnsiTheme="majorHAnsi"/>
          <w:b/>
          <w:sz w:val="16"/>
          <w:szCs w:val="16"/>
        </w:rPr>
      </w:pPr>
      <w:r w:rsidRPr="00587D7C">
        <w:rPr>
          <w:rFonts w:asciiTheme="majorHAnsi" w:hAnsiTheme="majorHAnsi"/>
          <w:b/>
          <w:sz w:val="16"/>
          <w:szCs w:val="16"/>
        </w:rPr>
        <w:t>/Nazwa świadczeniodawcy/</w:t>
      </w:r>
    </w:p>
    <w:p w:rsidR="00E17E29" w:rsidRPr="00311E93" w:rsidRDefault="00E17E29" w:rsidP="004C1162">
      <w:pPr>
        <w:tabs>
          <w:tab w:val="left" w:pos="5387"/>
        </w:tabs>
        <w:spacing w:after="120" w:line="240" w:lineRule="auto"/>
        <w:jc w:val="both"/>
        <w:rPr>
          <w:rFonts w:asciiTheme="majorHAnsi" w:hAnsiTheme="majorHAnsi"/>
          <w:b/>
          <w:szCs w:val="20"/>
        </w:rPr>
      </w:pPr>
      <w:r w:rsidRPr="00311E93">
        <w:rPr>
          <w:rFonts w:asciiTheme="majorHAnsi" w:hAnsiTheme="majorHAnsi"/>
          <w:b/>
          <w:szCs w:val="20"/>
        </w:rPr>
        <w:tab/>
        <w:t>Okręgow</w:t>
      </w:r>
      <w:r w:rsidR="004C1162">
        <w:rPr>
          <w:rFonts w:asciiTheme="majorHAnsi" w:hAnsiTheme="majorHAnsi"/>
          <w:b/>
          <w:szCs w:val="20"/>
        </w:rPr>
        <w:t>a Izba Pielęgniarek i Położnych</w:t>
      </w:r>
    </w:p>
    <w:p w:rsidR="00E17E29" w:rsidRPr="00311E93" w:rsidRDefault="00E17E29" w:rsidP="00E17E29">
      <w:pPr>
        <w:tabs>
          <w:tab w:val="left" w:pos="5387"/>
        </w:tabs>
        <w:spacing w:line="240" w:lineRule="auto"/>
        <w:jc w:val="both"/>
        <w:rPr>
          <w:rFonts w:asciiTheme="majorHAnsi" w:hAnsiTheme="majorHAnsi"/>
          <w:b/>
          <w:szCs w:val="20"/>
        </w:rPr>
      </w:pPr>
      <w:r w:rsidRPr="00311E93">
        <w:rPr>
          <w:rFonts w:asciiTheme="majorHAnsi" w:hAnsiTheme="majorHAnsi"/>
          <w:b/>
          <w:szCs w:val="20"/>
        </w:rPr>
        <w:tab/>
        <w:t>42-200 Częstochowa, ul. Pułaskiego 25</w:t>
      </w:r>
    </w:p>
    <w:p w:rsidR="00E875E5" w:rsidRPr="00587D7C" w:rsidRDefault="00E875E5" w:rsidP="004C1162">
      <w:p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9B7987" w:rsidRPr="00587D7C" w:rsidRDefault="00043C82" w:rsidP="000D10F6">
      <w:pPr>
        <w:spacing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587D7C">
        <w:rPr>
          <w:rFonts w:asciiTheme="majorHAnsi" w:hAnsiTheme="majorHAnsi"/>
          <w:b/>
          <w:sz w:val="20"/>
          <w:szCs w:val="20"/>
        </w:rPr>
        <w:t xml:space="preserve">WNIOSEK O ZAOPINIOWANIE SPOSOBU PODZIAŁU DODATKOWYCH ŚRODKÓW NA ŚWIADCZENIA OPIEKI ZDROWOTNEJ </w:t>
      </w:r>
      <w:r w:rsidR="009B7987" w:rsidRPr="00587D7C">
        <w:rPr>
          <w:rFonts w:asciiTheme="majorHAnsi" w:hAnsiTheme="majorHAnsi"/>
          <w:b/>
          <w:sz w:val="20"/>
          <w:szCs w:val="20"/>
        </w:rPr>
        <w:t xml:space="preserve">UDZIELANE PRZEZ PIELEGNIARKI I POŁOŻNE </w:t>
      </w:r>
      <w:r w:rsidR="00CB2243" w:rsidRPr="00CB2243">
        <w:rPr>
          <w:rFonts w:asciiTheme="majorHAnsi" w:eastAsia="Calibri, Calibri" w:hAnsiTheme="majorHAnsi" w:cs="Calibri, Calibri"/>
          <w:b/>
          <w:sz w:val="20"/>
          <w:szCs w:val="20"/>
        </w:rPr>
        <w:t>W RAMACH AOS I LECZENIA SZPITALNEGO</w:t>
      </w:r>
      <w:r w:rsidR="000D10F6" w:rsidRPr="00587D7C">
        <w:rPr>
          <w:rFonts w:asciiTheme="majorHAnsi" w:hAnsiTheme="majorHAnsi"/>
          <w:b/>
          <w:sz w:val="20"/>
          <w:szCs w:val="20"/>
        </w:rPr>
        <w:tab/>
      </w:r>
      <w:r w:rsidR="00E17E29">
        <w:rPr>
          <w:rFonts w:asciiTheme="majorHAnsi" w:hAnsiTheme="majorHAnsi"/>
          <w:b/>
          <w:sz w:val="20"/>
          <w:szCs w:val="20"/>
        </w:rPr>
        <w:br/>
      </w:r>
      <w:r w:rsidR="009B7987" w:rsidRPr="00587D7C">
        <w:rPr>
          <w:rFonts w:asciiTheme="majorHAnsi" w:hAnsiTheme="majorHAnsi"/>
          <w:b/>
          <w:sz w:val="20"/>
          <w:szCs w:val="20"/>
        </w:rPr>
        <w:t xml:space="preserve">za okres od 1 września 2016 do 31 sierpnia 2017 </w:t>
      </w:r>
    </w:p>
    <w:p w:rsidR="000D10F6" w:rsidRPr="00587D7C" w:rsidRDefault="000D10F6" w:rsidP="004C1162">
      <w:pPr>
        <w:spacing w:after="12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9B7987" w:rsidRPr="00E17E29" w:rsidRDefault="009B7987" w:rsidP="000D10F6">
      <w:pPr>
        <w:pStyle w:val="Default"/>
        <w:jc w:val="both"/>
        <w:rPr>
          <w:rFonts w:asciiTheme="majorHAnsi" w:eastAsia="Calibri, Calibri" w:hAnsiTheme="majorHAnsi" w:cs="Calibri, Calibri"/>
          <w:sz w:val="22"/>
          <w:szCs w:val="20"/>
          <w:lang w:val="pl-PL"/>
        </w:rPr>
      </w:pPr>
      <w:r w:rsidRPr="00E17E29">
        <w:rPr>
          <w:rFonts w:asciiTheme="majorHAnsi" w:eastAsia="Calibri, Calibri" w:hAnsiTheme="majorHAnsi" w:cs="Calibri, Calibri"/>
          <w:sz w:val="22"/>
          <w:szCs w:val="20"/>
          <w:u w:val="single"/>
          <w:lang w:val="pl-PL"/>
        </w:rPr>
        <w:t xml:space="preserve">Na podstawie: </w:t>
      </w:r>
      <w:r w:rsidRPr="00E17E29">
        <w:rPr>
          <w:rFonts w:asciiTheme="majorHAnsi" w:eastAsia="Calibri, Calibri" w:hAnsiTheme="majorHAnsi" w:cs="Calibri, Calibri"/>
          <w:sz w:val="22"/>
          <w:szCs w:val="20"/>
          <w:lang w:val="pl-PL"/>
        </w:rPr>
        <w:t xml:space="preserve">rozporządzenia Ministra Zdrowia z dnia 14.10.2015 r. </w:t>
      </w:r>
      <w:r w:rsidRPr="00E17E29">
        <w:rPr>
          <w:rFonts w:asciiTheme="majorHAnsi" w:eastAsia="Calibri, Calibri" w:hAnsiTheme="majorHAnsi" w:cs="Calibri, Calibri"/>
          <w:color w:val="333333"/>
          <w:sz w:val="22"/>
          <w:szCs w:val="20"/>
          <w:lang w:val="pl-PL"/>
        </w:rPr>
        <w:t xml:space="preserve">zmieniającego rozporządzenie </w:t>
      </w:r>
      <w:r w:rsidR="00E17E29">
        <w:rPr>
          <w:rFonts w:asciiTheme="majorHAnsi" w:eastAsia="Calibri, Calibri" w:hAnsiTheme="majorHAnsi" w:cs="Calibri, Calibri"/>
          <w:color w:val="333333"/>
          <w:sz w:val="22"/>
          <w:szCs w:val="20"/>
          <w:lang w:val="pl-PL"/>
        </w:rPr>
        <w:t>w </w:t>
      </w:r>
      <w:r w:rsidRPr="00E17E29">
        <w:rPr>
          <w:rFonts w:asciiTheme="majorHAnsi" w:eastAsia="Calibri, Calibri" w:hAnsiTheme="majorHAnsi" w:cs="Calibri, Calibri"/>
          <w:color w:val="333333"/>
          <w:sz w:val="22"/>
          <w:szCs w:val="20"/>
          <w:lang w:val="pl-PL"/>
        </w:rPr>
        <w:t>sprawie ogólnych warunków umów o udzielanie świadczeń opieki zdrowotnej</w:t>
      </w:r>
      <w:r w:rsidRPr="00E17E29">
        <w:rPr>
          <w:rFonts w:asciiTheme="majorHAnsi" w:eastAsia="Calibri, Calibri" w:hAnsiTheme="majorHAnsi" w:cs="Calibri, Calibri"/>
          <w:sz w:val="22"/>
          <w:szCs w:val="20"/>
          <w:lang w:val="pl-PL"/>
        </w:rPr>
        <w:t xml:space="preserve"> (Dz.U. 2015 poz.1628) </w:t>
      </w:r>
    </w:p>
    <w:p w:rsidR="009B7987" w:rsidRPr="00E17E29" w:rsidRDefault="004D05AD" w:rsidP="000D10F6">
      <w:pPr>
        <w:pStyle w:val="Default"/>
        <w:jc w:val="both"/>
        <w:rPr>
          <w:rFonts w:asciiTheme="majorHAnsi" w:hAnsiTheme="majorHAnsi"/>
          <w:sz w:val="22"/>
          <w:szCs w:val="20"/>
        </w:rPr>
      </w:pPr>
      <w:r w:rsidRPr="00E17E29">
        <w:rPr>
          <w:rFonts w:asciiTheme="majorHAnsi" w:eastAsia="Calibri, Calibri" w:hAnsiTheme="majorHAnsi" w:cs="Calibri, Calibri"/>
          <w:sz w:val="22"/>
          <w:szCs w:val="20"/>
          <w:lang w:val="pl-PL"/>
        </w:rPr>
        <w:t>w</w:t>
      </w:r>
      <w:r w:rsidR="009B7987" w:rsidRPr="00E17E29">
        <w:rPr>
          <w:rFonts w:asciiTheme="majorHAnsi" w:eastAsia="Calibri, Calibri" w:hAnsiTheme="majorHAnsi" w:cs="Calibri, Calibri"/>
          <w:sz w:val="22"/>
          <w:szCs w:val="20"/>
          <w:lang w:val="pl-PL"/>
        </w:rPr>
        <w:t xml:space="preserve">noszę o zaopiniowanie sposobu podziału dodatkowych środków przekazanych na świadczenia opieki zdrowotnej udzielane przez pielęgniarki/położne </w:t>
      </w:r>
      <w:r w:rsidR="00A17453">
        <w:rPr>
          <w:rFonts w:asciiTheme="majorHAnsi" w:eastAsia="Calibri, Calibri" w:hAnsiTheme="majorHAnsi" w:cs="Calibri, Calibri"/>
          <w:sz w:val="22"/>
          <w:szCs w:val="20"/>
          <w:lang w:val="pl-PL"/>
        </w:rPr>
        <w:t>AOS i</w:t>
      </w:r>
      <w:r w:rsidR="00A17453" w:rsidRPr="00A17453">
        <w:rPr>
          <w:rFonts w:asciiTheme="majorHAnsi" w:eastAsia="Calibri, Calibri" w:hAnsiTheme="majorHAnsi" w:cs="Calibri, Calibri"/>
          <w:sz w:val="22"/>
          <w:szCs w:val="20"/>
          <w:lang w:val="pl-PL"/>
        </w:rPr>
        <w:t xml:space="preserve"> Leczenia Szpitalnego</w:t>
      </w:r>
      <w:r w:rsidR="000D10F6" w:rsidRPr="00E17E29">
        <w:rPr>
          <w:rFonts w:asciiTheme="majorHAnsi" w:eastAsia="Calibri, Calibri" w:hAnsiTheme="majorHAnsi" w:cs="Calibri, Calibri"/>
          <w:sz w:val="22"/>
          <w:szCs w:val="20"/>
          <w:lang w:val="pl-PL"/>
        </w:rPr>
        <w:t>.</w:t>
      </w:r>
    </w:p>
    <w:p w:rsidR="00DE66E1" w:rsidRPr="00587D7C" w:rsidRDefault="00DE66E1" w:rsidP="004C1162">
      <w:pPr>
        <w:spacing w:after="0" w:line="360" w:lineRule="auto"/>
        <w:jc w:val="both"/>
        <w:rPr>
          <w:rFonts w:asciiTheme="majorHAnsi" w:hAnsiTheme="majorHAnsi"/>
          <w:b/>
          <w:sz w:val="20"/>
          <w:szCs w:val="20"/>
          <w:lang w:val="de-DE"/>
        </w:rPr>
      </w:pPr>
    </w:p>
    <w:p w:rsidR="00E17E29" w:rsidRPr="00311E93" w:rsidRDefault="00E17E29" w:rsidP="00E17E29">
      <w:pPr>
        <w:spacing w:line="360" w:lineRule="auto"/>
        <w:jc w:val="both"/>
        <w:rPr>
          <w:rFonts w:asciiTheme="majorHAnsi" w:hAnsiTheme="majorHAnsi"/>
          <w:szCs w:val="20"/>
        </w:rPr>
      </w:pPr>
      <w:r w:rsidRPr="00311E93">
        <w:rPr>
          <w:rFonts w:asciiTheme="majorHAnsi" w:hAnsiTheme="majorHAnsi"/>
          <w:szCs w:val="20"/>
        </w:rPr>
        <w:t>Wysokość dodatkowych środków z NFZ wynosi: …………………………………………………………</w:t>
      </w:r>
      <w:r>
        <w:rPr>
          <w:rFonts w:asciiTheme="majorHAnsi" w:hAnsiTheme="majorHAnsi"/>
          <w:szCs w:val="20"/>
        </w:rPr>
        <w:t>……</w:t>
      </w:r>
      <w:r w:rsidRPr="00311E93">
        <w:rPr>
          <w:rFonts w:asciiTheme="majorHAnsi" w:hAnsiTheme="majorHAnsi"/>
          <w:szCs w:val="20"/>
        </w:rPr>
        <w:t>…………..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2502"/>
        <w:gridCol w:w="1843"/>
        <w:gridCol w:w="1276"/>
        <w:gridCol w:w="2176"/>
      </w:tblGrid>
      <w:tr w:rsidR="007B5567" w:rsidRPr="0098299A" w:rsidTr="00587D7C">
        <w:trPr>
          <w:trHeight w:val="397"/>
          <w:jc w:val="center"/>
        </w:trPr>
        <w:tc>
          <w:tcPr>
            <w:tcW w:w="495" w:type="dxa"/>
            <w:shd w:val="pct12" w:color="auto" w:fill="FFFFFF"/>
          </w:tcPr>
          <w:p w:rsidR="007B5567" w:rsidRPr="0098299A" w:rsidRDefault="007B5567" w:rsidP="007B5567">
            <w:pPr>
              <w:widowControl w:val="0"/>
              <w:spacing w:after="0" w:line="210" w:lineRule="exact"/>
              <w:ind w:left="-13" w:firstLine="153"/>
              <w:rPr>
                <w:rFonts w:asciiTheme="majorHAnsi" w:eastAsia="Franklin Gothic Book" w:hAnsiTheme="majorHAnsi" w:cs="Franklin Gothic Book"/>
                <w:b/>
                <w:color w:val="000000"/>
                <w:sz w:val="16"/>
                <w:szCs w:val="16"/>
                <w:lang w:eastAsia="pl-PL" w:bidi="pl-PL"/>
              </w:rPr>
            </w:pPr>
            <w:r w:rsidRPr="0098299A">
              <w:rPr>
                <w:rFonts w:asciiTheme="majorHAnsi" w:eastAsia="Franklin Gothic Book" w:hAnsiTheme="majorHAnsi" w:cs="Franklin Gothic Book"/>
                <w:b/>
                <w:color w:val="000000"/>
                <w:sz w:val="16"/>
                <w:szCs w:val="16"/>
                <w:lang w:eastAsia="pl-PL" w:bidi="pl-PL"/>
              </w:rPr>
              <w:t>Lp.</w:t>
            </w:r>
          </w:p>
        </w:tc>
        <w:tc>
          <w:tcPr>
            <w:tcW w:w="2502" w:type="dxa"/>
            <w:shd w:val="pct12" w:color="auto" w:fill="FFFFFF"/>
          </w:tcPr>
          <w:p w:rsidR="007B5567" w:rsidRPr="0098299A" w:rsidRDefault="00E875E5" w:rsidP="007B5567">
            <w:pPr>
              <w:widowControl w:val="0"/>
              <w:spacing w:after="0" w:line="250" w:lineRule="exact"/>
              <w:ind w:left="120"/>
              <w:rPr>
                <w:rFonts w:asciiTheme="majorHAnsi" w:eastAsia="Franklin Gothic Book" w:hAnsiTheme="majorHAnsi" w:cs="Franklin Gothic Book"/>
                <w:b/>
                <w:color w:val="000000"/>
                <w:sz w:val="16"/>
                <w:szCs w:val="16"/>
                <w:lang w:eastAsia="pl-PL" w:bidi="pl-PL"/>
              </w:rPr>
            </w:pPr>
            <w:r w:rsidRPr="0098299A">
              <w:rPr>
                <w:rFonts w:asciiTheme="majorHAnsi" w:eastAsia="Franklin Gothic Book" w:hAnsiTheme="majorHAnsi" w:cs="Franklin Gothic Book"/>
                <w:b/>
                <w:color w:val="000000"/>
                <w:sz w:val="16"/>
                <w:szCs w:val="16"/>
                <w:lang w:eastAsia="pl-PL" w:bidi="pl-PL"/>
              </w:rPr>
              <w:t>N</w:t>
            </w:r>
            <w:r w:rsidR="007B5567" w:rsidRPr="0098299A">
              <w:rPr>
                <w:rFonts w:asciiTheme="majorHAnsi" w:eastAsia="Franklin Gothic Book" w:hAnsiTheme="majorHAnsi" w:cs="Franklin Gothic Book"/>
                <w:b/>
                <w:color w:val="000000"/>
                <w:sz w:val="16"/>
                <w:szCs w:val="16"/>
                <w:lang w:eastAsia="pl-PL" w:bidi="pl-PL"/>
              </w:rPr>
              <w:t>umer prawa</w:t>
            </w:r>
          </w:p>
          <w:p w:rsidR="007B5567" w:rsidRPr="0098299A" w:rsidRDefault="007B5567" w:rsidP="007B5567">
            <w:pPr>
              <w:widowControl w:val="0"/>
              <w:spacing w:after="0" w:line="250" w:lineRule="exact"/>
              <w:ind w:left="120"/>
              <w:rPr>
                <w:rFonts w:asciiTheme="majorHAnsi" w:eastAsia="Franklin Gothic Book" w:hAnsiTheme="majorHAnsi" w:cs="Franklin Gothic Book"/>
                <w:b/>
                <w:color w:val="000000"/>
                <w:sz w:val="16"/>
                <w:szCs w:val="16"/>
                <w:lang w:eastAsia="pl-PL" w:bidi="pl-PL"/>
              </w:rPr>
            </w:pPr>
            <w:r w:rsidRPr="0098299A">
              <w:rPr>
                <w:rFonts w:asciiTheme="majorHAnsi" w:eastAsia="Franklin Gothic Book" w:hAnsiTheme="majorHAnsi" w:cs="Franklin Gothic Book"/>
                <w:b/>
                <w:color w:val="000000"/>
                <w:sz w:val="16"/>
                <w:szCs w:val="16"/>
                <w:lang w:eastAsia="pl-PL" w:bidi="pl-PL"/>
              </w:rPr>
              <w:t>wykonywania</w:t>
            </w:r>
          </w:p>
          <w:p w:rsidR="007B5567" w:rsidRPr="0098299A" w:rsidRDefault="007B5567" w:rsidP="007B5567">
            <w:pPr>
              <w:widowControl w:val="0"/>
              <w:spacing w:after="0" w:line="250" w:lineRule="exact"/>
              <w:ind w:left="120"/>
              <w:rPr>
                <w:rFonts w:asciiTheme="majorHAnsi" w:eastAsia="Franklin Gothic Book" w:hAnsiTheme="majorHAnsi" w:cs="Franklin Gothic Book"/>
                <w:b/>
                <w:color w:val="000000"/>
                <w:sz w:val="16"/>
                <w:szCs w:val="16"/>
                <w:lang w:eastAsia="pl-PL" w:bidi="pl-PL"/>
              </w:rPr>
            </w:pPr>
            <w:r w:rsidRPr="0098299A">
              <w:rPr>
                <w:rFonts w:asciiTheme="majorHAnsi" w:eastAsia="Franklin Gothic Book" w:hAnsiTheme="majorHAnsi" w:cs="Franklin Gothic Book"/>
                <w:b/>
                <w:color w:val="000000"/>
                <w:sz w:val="16"/>
                <w:szCs w:val="16"/>
                <w:lang w:eastAsia="pl-PL" w:bidi="pl-PL"/>
              </w:rPr>
              <w:t xml:space="preserve">zawodu </w:t>
            </w:r>
            <w:r w:rsidR="00E875E5" w:rsidRPr="0098299A">
              <w:rPr>
                <w:rFonts w:asciiTheme="majorHAnsi" w:eastAsia="Franklin Gothic Book" w:hAnsiTheme="majorHAnsi" w:cs="Franklin Gothic Book"/>
                <w:b/>
                <w:color w:val="000000"/>
                <w:sz w:val="16"/>
                <w:szCs w:val="16"/>
                <w:lang w:eastAsia="pl-PL" w:bidi="pl-PL"/>
              </w:rPr>
              <w:t xml:space="preserve">pielęgniarki/położnej </w:t>
            </w:r>
          </w:p>
        </w:tc>
        <w:tc>
          <w:tcPr>
            <w:tcW w:w="1843" w:type="dxa"/>
            <w:shd w:val="pct12" w:color="auto" w:fill="FFFFFF"/>
          </w:tcPr>
          <w:p w:rsidR="007B5567" w:rsidRPr="0098299A" w:rsidRDefault="007B5567" w:rsidP="007B5567">
            <w:pPr>
              <w:widowControl w:val="0"/>
              <w:spacing w:after="0" w:line="210" w:lineRule="exact"/>
              <w:ind w:left="120"/>
              <w:rPr>
                <w:rFonts w:asciiTheme="majorHAnsi" w:eastAsia="Franklin Gothic Book" w:hAnsiTheme="majorHAnsi" w:cs="Franklin Gothic Book"/>
                <w:b/>
                <w:color w:val="000000"/>
                <w:sz w:val="16"/>
                <w:szCs w:val="16"/>
                <w:lang w:eastAsia="pl-PL" w:bidi="pl-PL"/>
              </w:rPr>
            </w:pPr>
            <w:r w:rsidRPr="0098299A">
              <w:rPr>
                <w:rFonts w:asciiTheme="majorHAnsi" w:eastAsia="Franklin Gothic Book" w:hAnsiTheme="majorHAnsi" w:cs="Franklin Gothic Book"/>
                <w:b/>
                <w:color w:val="000000"/>
                <w:sz w:val="16"/>
                <w:szCs w:val="16"/>
                <w:lang w:eastAsia="pl-PL" w:bidi="pl-PL"/>
              </w:rPr>
              <w:t>Forma</w:t>
            </w:r>
          </w:p>
          <w:p w:rsidR="007B5567" w:rsidRPr="0098299A" w:rsidRDefault="007B5567" w:rsidP="007B5567">
            <w:pPr>
              <w:widowControl w:val="0"/>
              <w:spacing w:after="0" w:line="210" w:lineRule="exact"/>
              <w:ind w:left="120"/>
              <w:rPr>
                <w:rFonts w:asciiTheme="majorHAnsi" w:eastAsia="Franklin Gothic Book" w:hAnsiTheme="majorHAnsi" w:cs="Franklin Gothic Book"/>
                <w:b/>
                <w:color w:val="000000"/>
                <w:sz w:val="16"/>
                <w:szCs w:val="16"/>
                <w:lang w:eastAsia="pl-PL" w:bidi="pl-PL"/>
              </w:rPr>
            </w:pPr>
            <w:r w:rsidRPr="0098299A">
              <w:rPr>
                <w:rFonts w:asciiTheme="majorHAnsi" w:eastAsia="Franklin Gothic Book" w:hAnsiTheme="majorHAnsi" w:cs="Franklin Gothic Book"/>
                <w:b/>
                <w:color w:val="000000"/>
                <w:sz w:val="16"/>
                <w:szCs w:val="16"/>
                <w:lang w:eastAsia="pl-PL" w:bidi="pl-PL"/>
              </w:rPr>
              <w:t>zatrudnienia</w:t>
            </w:r>
          </w:p>
          <w:p w:rsidR="007B5567" w:rsidRPr="0098299A" w:rsidRDefault="007B5567" w:rsidP="007B5567">
            <w:pPr>
              <w:widowControl w:val="0"/>
              <w:spacing w:after="0" w:line="210" w:lineRule="exact"/>
              <w:ind w:left="120"/>
              <w:rPr>
                <w:rFonts w:asciiTheme="majorHAnsi" w:eastAsia="Franklin Gothic Book" w:hAnsiTheme="majorHAnsi" w:cs="Franklin Gothic Book"/>
                <w:color w:val="000000"/>
                <w:sz w:val="16"/>
                <w:szCs w:val="16"/>
                <w:lang w:eastAsia="pl-PL" w:bidi="pl-PL"/>
              </w:rPr>
            </w:pPr>
            <w:r w:rsidRPr="0098299A">
              <w:rPr>
                <w:rFonts w:asciiTheme="majorHAnsi" w:eastAsia="Franklin Gothic Book" w:hAnsiTheme="majorHAnsi" w:cs="Franklin Gothic Book"/>
                <w:color w:val="000000"/>
                <w:sz w:val="16"/>
                <w:szCs w:val="16"/>
                <w:lang w:eastAsia="pl-PL" w:bidi="pl-PL"/>
              </w:rPr>
              <w:t>(umowa o pracę, umowa cywilnoprawna)</w:t>
            </w:r>
          </w:p>
        </w:tc>
        <w:tc>
          <w:tcPr>
            <w:tcW w:w="1276" w:type="dxa"/>
            <w:shd w:val="pct12" w:color="auto" w:fill="FFFFFF"/>
          </w:tcPr>
          <w:p w:rsidR="007B5567" w:rsidRPr="0098299A" w:rsidRDefault="007B5567" w:rsidP="007B5567">
            <w:pPr>
              <w:widowControl w:val="0"/>
              <w:spacing w:after="0" w:line="250" w:lineRule="exact"/>
              <w:ind w:left="120"/>
              <w:rPr>
                <w:rFonts w:asciiTheme="majorHAnsi" w:eastAsia="Franklin Gothic Book" w:hAnsiTheme="majorHAnsi" w:cs="Franklin Gothic Book"/>
                <w:b/>
                <w:color w:val="000000"/>
                <w:sz w:val="16"/>
                <w:szCs w:val="16"/>
                <w:lang w:eastAsia="pl-PL" w:bidi="pl-PL"/>
              </w:rPr>
            </w:pPr>
            <w:r w:rsidRPr="0098299A">
              <w:rPr>
                <w:rFonts w:asciiTheme="majorHAnsi" w:eastAsia="Franklin Gothic Book" w:hAnsiTheme="majorHAnsi" w:cs="Franklin Gothic Book"/>
                <w:b/>
                <w:color w:val="000000"/>
                <w:sz w:val="16"/>
                <w:szCs w:val="16"/>
                <w:lang w:eastAsia="pl-PL" w:bidi="pl-PL"/>
              </w:rPr>
              <w:t>Wymiar</w:t>
            </w:r>
          </w:p>
          <w:p w:rsidR="007B5567" w:rsidRPr="0098299A" w:rsidRDefault="007B5567" w:rsidP="007B5567">
            <w:pPr>
              <w:widowControl w:val="0"/>
              <w:spacing w:after="0" w:line="250" w:lineRule="exact"/>
              <w:ind w:left="120"/>
              <w:rPr>
                <w:rFonts w:asciiTheme="majorHAnsi" w:eastAsia="Franklin Gothic Book" w:hAnsiTheme="majorHAnsi" w:cs="Franklin Gothic Book"/>
                <w:b/>
                <w:color w:val="000000"/>
                <w:sz w:val="16"/>
                <w:szCs w:val="16"/>
                <w:lang w:eastAsia="pl-PL" w:bidi="pl-PL"/>
              </w:rPr>
            </w:pPr>
            <w:r w:rsidRPr="0098299A">
              <w:rPr>
                <w:rFonts w:asciiTheme="majorHAnsi" w:eastAsia="Franklin Gothic Book" w:hAnsiTheme="majorHAnsi" w:cs="Franklin Gothic Book"/>
                <w:b/>
                <w:color w:val="000000"/>
                <w:sz w:val="16"/>
                <w:szCs w:val="16"/>
                <w:lang w:eastAsia="pl-PL" w:bidi="pl-PL"/>
              </w:rPr>
              <w:t>etatu/</w:t>
            </w:r>
          </w:p>
          <w:p w:rsidR="007B5567" w:rsidRPr="0098299A" w:rsidRDefault="007B5567" w:rsidP="007B5567">
            <w:pPr>
              <w:widowControl w:val="0"/>
              <w:spacing w:after="0" w:line="250" w:lineRule="exact"/>
              <w:ind w:left="120"/>
              <w:rPr>
                <w:rFonts w:asciiTheme="majorHAnsi" w:eastAsia="Franklin Gothic Book" w:hAnsiTheme="majorHAnsi" w:cs="Franklin Gothic Book"/>
                <w:b/>
                <w:color w:val="000000"/>
                <w:sz w:val="16"/>
                <w:szCs w:val="16"/>
                <w:lang w:eastAsia="pl-PL" w:bidi="pl-PL"/>
              </w:rPr>
            </w:pPr>
            <w:r w:rsidRPr="0098299A">
              <w:rPr>
                <w:rFonts w:asciiTheme="majorHAnsi" w:eastAsia="Franklin Gothic Book" w:hAnsiTheme="majorHAnsi" w:cs="Franklin Gothic Book"/>
                <w:b/>
                <w:color w:val="000000"/>
                <w:sz w:val="16"/>
                <w:szCs w:val="16"/>
                <w:lang w:eastAsia="pl-PL" w:bidi="pl-PL"/>
              </w:rPr>
              <w:t>równoważnik</w:t>
            </w:r>
          </w:p>
          <w:p w:rsidR="007B5567" w:rsidRPr="0098299A" w:rsidRDefault="007B5567" w:rsidP="007B5567">
            <w:pPr>
              <w:widowControl w:val="0"/>
              <w:spacing w:after="0" w:line="250" w:lineRule="exact"/>
              <w:ind w:left="120"/>
              <w:rPr>
                <w:rFonts w:asciiTheme="majorHAnsi" w:eastAsia="Franklin Gothic Book" w:hAnsiTheme="majorHAnsi" w:cs="Franklin Gothic Book"/>
                <w:b/>
                <w:color w:val="000000"/>
                <w:sz w:val="16"/>
                <w:szCs w:val="16"/>
                <w:lang w:eastAsia="pl-PL" w:bidi="pl-PL"/>
              </w:rPr>
            </w:pPr>
            <w:r w:rsidRPr="0098299A">
              <w:rPr>
                <w:rFonts w:asciiTheme="majorHAnsi" w:eastAsia="Franklin Gothic Book" w:hAnsiTheme="majorHAnsi" w:cs="Franklin Gothic Book"/>
                <w:b/>
                <w:color w:val="000000"/>
                <w:sz w:val="16"/>
                <w:szCs w:val="16"/>
                <w:lang w:eastAsia="pl-PL" w:bidi="pl-PL"/>
              </w:rPr>
              <w:t>etatu</w:t>
            </w:r>
          </w:p>
        </w:tc>
        <w:tc>
          <w:tcPr>
            <w:tcW w:w="2176" w:type="dxa"/>
            <w:shd w:val="pct12" w:color="auto" w:fill="FFFFFF"/>
          </w:tcPr>
          <w:p w:rsidR="007B5567" w:rsidRPr="0098299A" w:rsidRDefault="00E875E5" w:rsidP="007B5567">
            <w:pPr>
              <w:widowControl w:val="0"/>
              <w:spacing w:after="0" w:line="245" w:lineRule="exact"/>
              <w:jc w:val="center"/>
              <w:rPr>
                <w:rFonts w:asciiTheme="majorHAnsi" w:eastAsia="Franklin Gothic Book" w:hAnsiTheme="majorHAnsi" w:cs="Franklin Gothic Book"/>
                <w:b/>
                <w:color w:val="000000"/>
                <w:sz w:val="16"/>
                <w:szCs w:val="16"/>
                <w:lang w:eastAsia="pl-PL" w:bidi="pl-PL"/>
              </w:rPr>
            </w:pPr>
            <w:r w:rsidRPr="0098299A">
              <w:rPr>
                <w:rFonts w:asciiTheme="majorHAnsi" w:eastAsia="Franklin Gothic Book" w:hAnsiTheme="majorHAnsi" w:cs="Franklin Gothic Book"/>
                <w:b/>
                <w:color w:val="000000"/>
                <w:sz w:val="16"/>
                <w:szCs w:val="16"/>
                <w:lang w:eastAsia="pl-PL" w:bidi="pl-PL"/>
              </w:rPr>
              <w:t>Planowany</w:t>
            </w:r>
            <w:r w:rsidR="007B5567" w:rsidRPr="0098299A">
              <w:rPr>
                <w:rFonts w:asciiTheme="majorHAnsi" w:eastAsia="Franklin Gothic Book" w:hAnsiTheme="majorHAnsi" w:cs="Franklin Gothic Book"/>
                <w:b/>
                <w:color w:val="000000"/>
                <w:sz w:val="16"/>
                <w:szCs w:val="16"/>
                <w:lang w:eastAsia="pl-PL" w:bidi="pl-PL"/>
              </w:rPr>
              <w:t xml:space="preserve"> miesięczny wzr</w:t>
            </w:r>
            <w:r w:rsidR="00DE66E1" w:rsidRPr="0098299A">
              <w:rPr>
                <w:rFonts w:asciiTheme="majorHAnsi" w:eastAsia="Franklin Gothic Book" w:hAnsiTheme="majorHAnsi" w:cs="Franklin Gothic Book"/>
                <w:b/>
                <w:color w:val="000000"/>
                <w:sz w:val="16"/>
                <w:szCs w:val="16"/>
                <w:lang w:eastAsia="pl-PL" w:bidi="pl-PL"/>
              </w:rPr>
              <w:t xml:space="preserve">ost wynagrodzenia brutto </w:t>
            </w:r>
          </w:p>
        </w:tc>
      </w:tr>
      <w:tr w:rsidR="007B5567" w:rsidRPr="0098299A" w:rsidTr="00587D7C">
        <w:trPr>
          <w:trHeight w:val="397"/>
          <w:jc w:val="center"/>
        </w:trPr>
        <w:tc>
          <w:tcPr>
            <w:tcW w:w="495" w:type="dxa"/>
            <w:shd w:val="clear" w:color="auto" w:fill="FFFFFF"/>
          </w:tcPr>
          <w:p w:rsidR="007B5567" w:rsidRPr="0098299A" w:rsidRDefault="007B5567" w:rsidP="007B5567">
            <w:pPr>
              <w:widowControl w:val="0"/>
              <w:spacing w:after="0" w:line="240" w:lineRule="auto"/>
              <w:rPr>
                <w:rFonts w:asciiTheme="majorHAnsi" w:eastAsia="Courier New" w:hAnsiTheme="majorHAnsi" w:cs="Courier New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2502" w:type="dxa"/>
            <w:shd w:val="clear" w:color="auto" w:fill="FFFFFF"/>
          </w:tcPr>
          <w:p w:rsidR="007B5567" w:rsidRPr="0098299A" w:rsidRDefault="007B5567" w:rsidP="007B5567">
            <w:pPr>
              <w:widowControl w:val="0"/>
              <w:spacing w:after="0" w:line="240" w:lineRule="auto"/>
              <w:rPr>
                <w:rFonts w:asciiTheme="majorHAnsi" w:eastAsia="Courier New" w:hAnsiTheme="majorHAnsi" w:cs="Courier New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1843" w:type="dxa"/>
            <w:shd w:val="clear" w:color="auto" w:fill="FFFFFF"/>
          </w:tcPr>
          <w:p w:rsidR="007B5567" w:rsidRPr="0098299A" w:rsidRDefault="007B5567" w:rsidP="007B5567">
            <w:pPr>
              <w:widowControl w:val="0"/>
              <w:spacing w:after="0" w:line="240" w:lineRule="auto"/>
              <w:rPr>
                <w:rFonts w:asciiTheme="majorHAnsi" w:eastAsia="Courier New" w:hAnsiTheme="majorHAnsi" w:cs="Courier New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1276" w:type="dxa"/>
            <w:shd w:val="clear" w:color="auto" w:fill="FFFFFF"/>
          </w:tcPr>
          <w:p w:rsidR="007B5567" w:rsidRPr="0098299A" w:rsidRDefault="007B5567" w:rsidP="007B5567">
            <w:pPr>
              <w:widowControl w:val="0"/>
              <w:spacing w:after="0" w:line="240" w:lineRule="auto"/>
              <w:rPr>
                <w:rFonts w:asciiTheme="majorHAnsi" w:eastAsia="Courier New" w:hAnsiTheme="majorHAnsi" w:cs="Courier New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2176" w:type="dxa"/>
            <w:shd w:val="clear" w:color="auto" w:fill="FFFFFF"/>
          </w:tcPr>
          <w:p w:rsidR="007B5567" w:rsidRPr="0098299A" w:rsidRDefault="007B5567" w:rsidP="007B5567">
            <w:pPr>
              <w:widowControl w:val="0"/>
              <w:spacing w:after="0" w:line="240" w:lineRule="auto"/>
              <w:rPr>
                <w:rFonts w:asciiTheme="majorHAnsi" w:eastAsia="Courier New" w:hAnsiTheme="majorHAnsi" w:cs="Courier New"/>
                <w:color w:val="000000"/>
                <w:sz w:val="16"/>
                <w:szCs w:val="16"/>
                <w:lang w:eastAsia="pl-PL" w:bidi="pl-PL"/>
              </w:rPr>
            </w:pPr>
          </w:p>
        </w:tc>
      </w:tr>
      <w:tr w:rsidR="007B5567" w:rsidRPr="0098299A" w:rsidTr="00587D7C">
        <w:trPr>
          <w:trHeight w:val="397"/>
          <w:jc w:val="center"/>
        </w:trPr>
        <w:tc>
          <w:tcPr>
            <w:tcW w:w="495" w:type="dxa"/>
            <w:shd w:val="clear" w:color="auto" w:fill="FFFFFF"/>
          </w:tcPr>
          <w:p w:rsidR="007B5567" w:rsidRPr="0098299A" w:rsidRDefault="007B5567" w:rsidP="007B5567">
            <w:pPr>
              <w:widowControl w:val="0"/>
              <w:spacing w:after="0" w:line="240" w:lineRule="auto"/>
              <w:rPr>
                <w:rFonts w:asciiTheme="majorHAnsi" w:eastAsia="Courier New" w:hAnsiTheme="majorHAnsi" w:cs="Courier New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2502" w:type="dxa"/>
            <w:shd w:val="clear" w:color="auto" w:fill="FFFFFF"/>
          </w:tcPr>
          <w:p w:rsidR="007B5567" w:rsidRPr="0098299A" w:rsidRDefault="007B5567" w:rsidP="007B5567">
            <w:pPr>
              <w:widowControl w:val="0"/>
              <w:spacing w:after="0" w:line="240" w:lineRule="auto"/>
              <w:rPr>
                <w:rFonts w:asciiTheme="majorHAnsi" w:eastAsia="Courier New" w:hAnsiTheme="majorHAnsi" w:cs="Courier New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1843" w:type="dxa"/>
            <w:shd w:val="clear" w:color="auto" w:fill="FFFFFF"/>
          </w:tcPr>
          <w:p w:rsidR="007B5567" w:rsidRPr="0098299A" w:rsidRDefault="007B5567" w:rsidP="007B5567">
            <w:pPr>
              <w:widowControl w:val="0"/>
              <w:spacing w:after="0" w:line="240" w:lineRule="auto"/>
              <w:rPr>
                <w:rFonts w:asciiTheme="majorHAnsi" w:eastAsia="Courier New" w:hAnsiTheme="majorHAnsi" w:cs="Courier New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1276" w:type="dxa"/>
            <w:shd w:val="clear" w:color="auto" w:fill="FFFFFF"/>
          </w:tcPr>
          <w:p w:rsidR="007B5567" w:rsidRPr="0098299A" w:rsidRDefault="007B5567" w:rsidP="007B5567">
            <w:pPr>
              <w:widowControl w:val="0"/>
              <w:spacing w:after="0" w:line="240" w:lineRule="auto"/>
              <w:rPr>
                <w:rFonts w:asciiTheme="majorHAnsi" w:eastAsia="Courier New" w:hAnsiTheme="majorHAnsi" w:cs="Courier New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2176" w:type="dxa"/>
            <w:shd w:val="clear" w:color="auto" w:fill="FFFFFF"/>
          </w:tcPr>
          <w:p w:rsidR="007B5567" w:rsidRPr="0098299A" w:rsidRDefault="007B5567" w:rsidP="007B5567">
            <w:pPr>
              <w:widowControl w:val="0"/>
              <w:spacing w:after="0" w:line="240" w:lineRule="auto"/>
              <w:rPr>
                <w:rFonts w:asciiTheme="majorHAnsi" w:eastAsia="Courier New" w:hAnsiTheme="majorHAnsi" w:cs="Courier New"/>
                <w:color w:val="000000"/>
                <w:sz w:val="16"/>
                <w:szCs w:val="16"/>
                <w:lang w:eastAsia="pl-PL" w:bidi="pl-PL"/>
              </w:rPr>
            </w:pPr>
          </w:p>
        </w:tc>
      </w:tr>
      <w:tr w:rsidR="007B5567" w:rsidRPr="0098299A" w:rsidTr="00587D7C">
        <w:trPr>
          <w:trHeight w:val="397"/>
          <w:jc w:val="center"/>
        </w:trPr>
        <w:tc>
          <w:tcPr>
            <w:tcW w:w="495" w:type="dxa"/>
            <w:shd w:val="clear" w:color="auto" w:fill="FFFFFF"/>
          </w:tcPr>
          <w:p w:rsidR="007B5567" w:rsidRPr="0098299A" w:rsidRDefault="007B5567" w:rsidP="007B5567">
            <w:pPr>
              <w:widowControl w:val="0"/>
              <w:spacing w:after="0" w:line="240" w:lineRule="auto"/>
              <w:rPr>
                <w:rFonts w:asciiTheme="majorHAnsi" w:eastAsia="Courier New" w:hAnsiTheme="majorHAnsi" w:cs="Courier New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2502" w:type="dxa"/>
            <w:shd w:val="clear" w:color="auto" w:fill="FFFFFF"/>
          </w:tcPr>
          <w:p w:rsidR="007B5567" w:rsidRPr="0098299A" w:rsidRDefault="007B5567" w:rsidP="007B5567">
            <w:pPr>
              <w:widowControl w:val="0"/>
              <w:spacing w:after="0" w:line="240" w:lineRule="auto"/>
              <w:rPr>
                <w:rFonts w:asciiTheme="majorHAnsi" w:eastAsia="Courier New" w:hAnsiTheme="majorHAnsi" w:cs="Courier New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1843" w:type="dxa"/>
            <w:shd w:val="clear" w:color="auto" w:fill="FFFFFF"/>
          </w:tcPr>
          <w:p w:rsidR="007B5567" w:rsidRPr="0098299A" w:rsidRDefault="007B5567" w:rsidP="007B5567">
            <w:pPr>
              <w:widowControl w:val="0"/>
              <w:spacing w:after="0" w:line="240" w:lineRule="auto"/>
              <w:rPr>
                <w:rFonts w:asciiTheme="majorHAnsi" w:eastAsia="Courier New" w:hAnsiTheme="majorHAnsi" w:cs="Courier New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1276" w:type="dxa"/>
            <w:shd w:val="clear" w:color="auto" w:fill="FFFFFF"/>
          </w:tcPr>
          <w:p w:rsidR="007B5567" w:rsidRPr="0098299A" w:rsidRDefault="007B5567" w:rsidP="007B5567">
            <w:pPr>
              <w:widowControl w:val="0"/>
              <w:spacing w:after="0" w:line="240" w:lineRule="auto"/>
              <w:rPr>
                <w:rFonts w:asciiTheme="majorHAnsi" w:eastAsia="Courier New" w:hAnsiTheme="majorHAnsi" w:cs="Courier New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2176" w:type="dxa"/>
            <w:shd w:val="clear" w:color="auto" w:fill="FFFFFF"/>
          </w:tcPr>
          <w:p w:rsidR="007B5567" w:rsidRPr="0098299A" w:rsidRDefault="007B5567" w:rsidP="007B5567">
            <w:pPr>
              <w:widowControl w:val="0"/>
              <w:spacing w:after="0" w:line="240" w:lineRule="auto"/>
              <w:rPr>
                <w:rFonts w:asciiTheme="majorHAnsi" w:eastAsia="Courier New" w:hAnsiTheme="majorHAnsi" w:cs="Courier New"/>
                <w:color w:val="000000"/>
                <w:sz w:val="16"/>
                <w:szCs w:val="16"/>
                <w:lang w:eastAsia="pl-PL" w:bidi="pl-PL"/>
              </w:rPr>
            </w:pPr>
          </w:p>
        </w:tc>
      </w:tr>
      <w:tr w:rsidR="00FF1144" w:rsidRPr="0098299A" w:rsidTr="00587D7C">
        <w:trPr>
          <w:trHeight w:val="601"/>
          <w:jc w:val="center"/>
        </w:trPr>
        <w:tc>
          <w:tcPr>
            <w:tcW w:w="8292" w:type="dxa"/>
            <w:gridSpan w:val="5"/>
            <w:shd w:val="clear" w:color="auto" w:fill="FFFFFF"/>
          </w:tcPr>
          <w:p w:rsidR="00FF1144" w:rsidRPr="0098299A" w:rsidRDefault="00FF1144" w:rsidP="007B5567">
            <w:pPr>
              <w:widowControl w:val="0"/>
              <w:spacing w:after="0" w:line="240" w:lineRule="auto"/>
              <w:rPr>
                <w:rFonts w:asciiTheme="majorHAnsi" w:eastAsia="Courier New" w:hAnsiTheme="majorHAnsi" w:cs="Courier New"/>
                <w:color w:val="000000"/>
                <w:sz w:val="16"/>
                <w:szCs w:val="16"/>
                <w:lang w:eastAsia="pl-PL" w:bidi="pl-PL"/>
              </w:rPr>
            </w:pPr>
            <w:r w:rsidRPr="0098299A">
              <w:rPr>
                <w:rFonts w:asciiTheme="majorHAnsi" w:eastAsia="Courier New" w:hAnsiTheme="majorHAnsi" w:cs="Courier New"/>
                <w:color w:val="000000"/>
                <w:sz w:val="16"/>
                <w:szCs w:val="16"/>
                <w:lang w:eastAsia="pl-PL" w:bidi="pl-PL"/>
              </w:rPr>
              <w:t>Razem</w:t>
            </w:r>
          </w:p>
        </w:tc>
      </w:tr>
    </w:tbl>
    <w:p w:rsidR="00587D7C" w:rsidRPr="00E17E29" w:rsidRDefault="00587D7C" w:rsidP="00E17E29">
      <w:pPr>
        <w:pStyle w:val="Teksttreci40"/>
        <w:shd w:val="clear" w:color="auto" w:fill="auto"/>
        <w:spacing w:before="0"/>
        <w:ind w:left="284" w:right="283"/>
        <w:rPr>
          <w:rFonts w:asciiTheme="majorHAnsi" w:hAnsiTheme="majorHAnsi"/>
          <w:szCs w:val="20"/>
        </w:rPr>
      </w:pPr>
      <w:r w:rsidRPr="00E17E29">
        <w:rPr>
          <w:rFonts w:asciiTheme="majorHAnsi" w:hAnsiTheme="majorHAnsi"/>
          <w:b/>
          <w:szCs w:val="20"/>
        </w:rPr>
        <w:t>Uzasadnienie</w:t>
      </w:r>
      <w:r w:rsidRPr="00E17E29">
        <w:rPr>
          <w:rFonts w:asciiTheme="majorHAnsi" w:hAnsiTheme="majorHAnsi"/>
          <w:szCs w:val="20"/>
        </w:rPr>
        <w:t xml:space="preserve"> sposobu podziału dodatkowych środków dla pielęgniarek/położnych</w:t>
      </w:r>
    </w:p>
    <w:p w:rsidR="00587D7C" w:rsidRDefault="00587D7C" w:rsidP="00E17E29">
      <w:pPr>
        <w:pStyle w:val="Teksttreci40"/>
        <w:shd w:val="clear" w:color="auto" w:fill="auto"/>
        <w:spacing w:before="0"/>
        <w:ind w:left="284" w:right="283"/>
        <w:rPr>
          <w:rFonts w:asciiTheme="majorHAnsi" w:hAnsiTheme="majorHAnsi"/>
          <w:i/>
          <w:szCs w:val="20"/>
        </w:rPr>
      </w:pPr>
      <w:r w:rsidRPr="00E17E29">
        <w:rPr>
          <w:rFonts w:asciiTheme="majorHAnsi" w:hAnsiTheme="majorHAnsi"/>
          <w:i/>
          <w:szCs w:val="20"/>
        </w:rPr>
        <w:t xml:space="preserve">(należy wypełnić jeżeli wzrost wynagrodzenia nie następuje  w </w:t>
      </w:r>
      <w:r w:rsidR="00E17E29" w:rsidRPr="00E17E29">
        <w:rPr>
          <w:rFonts w:asciiTheme="majorHAnsi" w:hAnsiTheme="majorHAnsi"/>
          <w:i/>
          <w:szCs w:val="20"/>
        </w:rPr>
        <w:t>równej miesięcznej wysokości w </w:t>
      </w:r>
      <w:r w:rsidRPr="00E17E29">
        <w:rPr>
          <w:rFonts w:asciiTheme="majorHAnsi" w:hAnsiTheme="majorHAnsi"/>
          <w:i/>
          <w:szCs w:val="20"/>
        </w:rPr>
        <w:t>przeliczeniu na etat/równoważnik etatu, w tej sytuacji należy podać kryterium jakim, kierował się wnioskodawca dzieląc te środki):</w:t>
      </w:r>
    </w:p>
    <w:p w:rsidR="004C1162" w:rsidRPr="00E17E29" w:rsidRDefault="004C1162" w:rsidP="004C1162">
      <w:pPr>
        <w:pStyle w:val="Teksttreci40"/>
        <w:shd w:val="clear" w:color="auto" w:fill="auto"/>
        <w:spacing w:before="0" w:line="360" w:lineRule="auto"/>
        <w:ind w:left="284" w:right="283"/>
        <w:rPr>
          <w:rFonts w:asciiTheme="majorHAnsi" w:hAnsiTheme="majorHAnsi"/>
          <w:i/>
          <w:szCs w:val="20"/>
        </w:rPr>
      </w:pPr>
    </w:p>
    <w:p w:rsidR="004C1162" w:rsidRPr="00587D7C" w:rsidRDefault="004C1162" w:rsidP="00D67D63">
      <w:pPr>
        <w:tabs>
          <w:tab w:val="left" w:pos="0"/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:rsidR="004C1162" w:rsidRPr="00591BBD" w:rsidRDefault="004C1162" w:rsidP="004C1162">
      <w:pPr>
        <w:tabs>
          <w:tab w:val="left" w:pos="5529"/>
        </w:tabs>
        <w:spacing w:line="360" w:lineRule="auto"/>
        <w:ind w:firstLine="284"/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sz w:val="20"/>
          <w:szCs w:val="20"/>
        </w:rPr>
        <w:tab/>
        <w:t>Podpis i pieczątka upoważnionej osoby</w:t>
      </w:r>
    </w:p>
    <w:p w:rsidR="00587D7C" w:rsidRPr="00587D7C" w:rsidRDefault="00587D7C" w:rsidP="004C1162">
      <w:pPr>
        <w:spacing w:after="0" w:line="36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17E29" w:rsidRPr="006F018D" w:rsidRDefault="00E17E29" w:rsidP="00E17E29">
      <w:pPr>
        <w:spacing w:line="360" w:lineRule="auto"/>
        <w:jc w:val="center"/>
        <w:rPr>
          <w:rFonts w:asciiTheme="majorHAnsi" w:hAnsiTheme="majorHAnsi"/>
          <w:b/>
          <w:szCs w:val="20"/>
        </w:rPr>
      </w:pPr>
      <w:r w:rsidRPr="006F018D">
        <w:rPr>
          <w:rFonts w:asciiTheme="majorHAnsi" w:hAnsiTheme="majorHAnsi"/>
          <w:b/>
          <w:szCs w:val="20"/>
        </w:rPr>
        <w:t xml:space="preserve">Opinia Nr </w:t>
      </w:r>
      <w:r w:rsidRPr="006F018D">
        <w:rPr>
          <w:rFonts w:asciiTheme="majorHAnsi" w:hAnsiTheme="majorHAnsi"/>
          <w:szCs w:val="20"/>
        </w:rPr>
        <w:t>………</w:t>
      </w:r>
    </w:p>
    <w:p w:rsidR="003310EC" w:rsidRDefault="003310EC" w:rsidP="003310EC">
      <w:pPr>
        <w:spacing w:line="360" w:lineRule="auto"/>
        <w:jc w:val="both"/>
        <w:rPr>
          <w:rFonts w:asciiTheme="majorHAnsi" w:hAnsiTheme="majorHAnsi"/>
          <w:szCs w:val="20"/>
        </w:rPr>
      </w:pPr>
      <w:r w:rsidRPr="00311E93">
        <w:rPr>
          <w:rFonts w:asciiTheme="majorHAnsi" w:hAnsiTheme="majorHAnsi"/>
          <w:szCs w:val="20"/>
        </w:rPr>
        <w:t xml:space="preserve">Po zapoznaniu się z wnioskiem </w:t>
      </w:r>
      <w:proofErr w:type="spellStart"/>
      <w:r w:rsidRPr="00311E93">
        <w:rPr>
          <w:rFonts w:asciiTheme="majorHAnsi" w:hAnsiTheme="majorHAnsi"/>
          <w:szCs w:val="20"/>
        </w:rPr>
        <w:t>j.w</w:t>
      </w:r>
      <w:proofErr w:type="spellEnd"/>
      <w:r w:rsidRPr="00311E93">
        <w:rPr>
          <w:rFonts w:asciiTheme="majorHAnsi" w:hAnsiTheme="majorHAnsi"/>
          <w:szCs w:val="20"/>
        </w:rPr>
        <w:t>. z dnia ……</w:t>
      </w:r>
      <w:r>
        <w:rPr>
          <w:rFonts w:asciiTheme="majorHAnsi" w:hAnsiTheme="majorHAnsi"/>
          <w:szCs w:val="20"/>
        </w:rPr>
        <w:t>………………</w:t>
      </w:r>
      <w:r w:rsidRPr="00311E93">
        <w:rPr>
          <w:rFonts w:asciiTheme="majorHAnsi" w:hAnsiTheme="majorHAnsi"/>
          <w:szCs w:val="20"/>
        </w:rPr>
        <w:t>…</w:t>
      </w:r>
      <w:r>
        <w:rPr>
          <w:rFonts w:asciiTheme="majorHAnsi" w:hAnsiTheme="majorHAnsi"/>
          <w:szCs w:val="20"/>
        </w:rPr>
        <w:t xml:space="preserve">… </w:t>
      </w:r>
      <w:r w:rsidRPr="00311E93">
        <w:rPr>
          <w:rFonts w:asciiTheme="majorHAnsi" w:hAnsiTheme="majorHAnsi"/>
          <w:szCs w:val="20"/>
        </w:rPr>
        <w:t xml:space="preserve"> </w:t>
      </w:r>
      <w:r>
        <w:rPr>
          <w:rFonts w:asciiTheme="majorHAnsi" w:hAnsiTheme="majorHAnsi"/>
          <w:szCs w:val="20"/>
        </w:rPr>
        <w:t>Prezydium Okręgowej Rady Pielęgniarek i </w:t>
      </w:r>
      <w:r w:rsidRPr="00311E93">
        <w:rPr>
          <w:rFonts w:asciiTheme="majorHAnsi" w:hAnsiTheme="majorHAnsi"/>
          <w:szCs w:val="20"/>
        </w:rPr>
        <w:t>Położnych w Częstochowie opiniuje …………………</w:t>
      </w:r>
      <w:r>
        <w:rPr>
          <w:rFonts w:asciiTheme="majorHAnsi" w:hAnsiTheme="majorHAnsi"/>
          <w:szCs w:val="20"/>
        </w:rPr>
        <w:t>……………………</w:t>
      </w:r>
      <w:r w:rsidRPr="00311E93">
        <w:rPr>
          <w:rFonts w:asciiTheme="majorHAnsi" w:hAnsiTheme="majorHAnsi"/>
          <w:szCs w:val="20"/>
        </w:rPr>
        <w:t xml:space="preserve"> sposób miesięczne</w:t>
      </w:r>
      <w:r>
        <w:rPr>
          <w:rFonts w:asciiTheme="majorHAnsi" w:hAnsiTheme="majorHAnsi"/>
          <w:szCs w:val="20"/>
        </w:rPr>
        <w:t>go</w:t>
      </w:r>
      <w:r w:rsidRPr="00311E93">
        <w:rPr>
          <w:rFonts w:asciiTheme="majorHAnsi" w:hAnsiTheme="majorHAnsi"/>
          <w:szCs w:val="20"/>
        </w:rPr>
        <w:t xml:space="preserve"> podziału </w:t>
      </w:r>
      <w:r>
        <w:rPr>
          <w:rFonts w:asciiTheme="majorHAnsi" w:hAnsiTheme="majorHAnsi"/>
          <w:szCs w:val="20"/>
        </w:rPr>
        <w:t>środków na </w:t>
      </w:r>
      <w:r w:rsidRPr="00311E93">
        <w:rPr>
          <w:rFonts w:asciiTheme="majorHAnsi" w:hAnsiTheme="majorHAnsi"/>
          <w:szCs w:val="20"/>
        </w:rPr>
        <w:t>wynagrodzenia pielęgniarek i położnych</w:t>
      </w:r>
      <w:r>
        <w:rPr>
          <w:rFonts w:asciiTheme="majorHAnsi" w:hAnsiTheme="majorHAnsi"/>
          <w:szCs w:val="20"/>
        </w:rPr>
        <w:t xml:space="preserve"> w okresie od 01 września 2016 r. do 31 sierpnia 2017 r</w:t>
      </w:r>
      <w:r w:rsidRPr="00311E93">
        <w:rPr>
          <w:rFonts w:asciiTheme="majorHAnsi" w:hAnsiTheme="majorHAnsi"/>
          <w:szCs w:val="20"/>
        </w:rPr>
        <w:t>.</w:t>
      </w:r>
    </w:p>
    <w:p w:rsidR="00E17E29" w:rsidRPr="00311E93" w:rsidRDefault="00E17E29" w:rsidP="004C1162">
      <w:pPr>
        <w:spacing w:after="0" w:line="240" w:lineRule="auto"/>
        <w:jc w:val="both"/>
        <w:rPr>
          <w:rFonts w:asciiTheme="majorHAnsi" w:hAnsiTheme="majorHAnsi"/>
          <w:szCs w:val="20"/>
        </w:rPr>
      </w:pPr>
    </w:p>
    <w:p w:rsidR="00E17E29" w:rsidRPr="00587D7C" w:rsidRDefault="00E17E29" w:rsidP="00E17E29">
      <w:pPr>
        <w:tabs>
          <w:tab w:val="left" w:pos="5387"/>
          <w:tab w:val="right" w:leader="dot" w:pos="9072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:rsidR="001573E6" w:rsidRPr="00591BBD" w:rsidRDefault="00E17E29" w:rsidP="00E17E29">
      <w:pPr>
        <w:tabs>
          <w:tab w:val="left" w:pos="5529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Data, podpis upoważnionej osoby</w:t>
      </w:r>
    </w:p>
    <w:sectPr w:rsidR="001573E6" w:rsidRPr="00591BBD" w:rsidSect="004C1162">
      <w:headerReference w:type="default" r:id="rId8"/>
      <w:pgSz w:w="11906" w:h="16838"/>
      <w:pgMar w:top="0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ECE" w:rsidRDefault="000E3ECE" w:rsidP="001573E6">
      <w:pPr>
        <w:spacing w:after="0" w:line="240" w:lineRule="auto"/>
      </w:pPr>
      <w:r>
        <w:separator/>
      </w:r>
    </w:p>
  </w:endnote>
  <w:endnote w:type="continuationSeparator" w:id="0">
    <w:p w:rsidR="000E3ECE" w:rsidRDefault="000E3ECE" w:rsidP="0015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 Arial">
    <w:altName w:val="Arial"/>
    <w:charset w:val="00"/>
    <w:family w:val="swiss"/>
    <w:pitch w:val="default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, Calibri">
    <w:altName w:val="Arial"/>
    <w:charset w:val="00"/>
    <w:family w:val="swiss"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ECE" w:rsidRDefault="000E3ECE" w:rsidP="001573E6">
      <w:pPr>
        <w:spacing w:after="0" w:line="240" w:lineRule="auto"/>
      </w:pPr>
      <w:r>
        <w:separator/>
      </w:r>
    </w:p>
  </w:footnote>
  <w:footnote w:type="continuationSeparator" w:id="0">
    <w:p w:rsidR="000E3ECE" w:rsidRDefault="000E3ECE" w:rsidP="00157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3E6" w:rsidRDefault="001573E6" w:rsidP="000D10F6">
    <w:r>
      <w:t>Wzór Wniosku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28"/>
    <w:rsid w:val="00043C82"/>
    <w:rsid w:val="00050221"/>
    <w:rsid w:val="00053BE6"/>
    <w:rsid w:val="000D10F6"/>
    <w:rsid w:val="000E3ECE"/>
    <w:rsid w:val="001573E6"/>
    <w:rsid w:val="002103DE"/>
    <w:rsid w:val="002A73E8"/>
    <w:rsid w:val="0031688A"/>
    <w:rsid w:val="0033069A"/>
    <w:rsid w:val="003310EC"/>
    <w:rsid w:val="003402A1"/>
    <w:rsid w:val="00356D5A"/>
    <w:rsid w:val="003F6828"/>
    <w:rsid w:val="00485CD6"/>
    <w:rsid w:val="004C1162"/>
    <w:rsid w:val="004C3257"/>
    <w:rsid w:val="004D05AD"/>
    <w:rsid w:val="00586093"/>
    <w:rsid w:val="00587D7C"/>
    <w:rsid w:val="00591BBD"/>
    <w:rsid w:val="00691E83"/>
    <w:rsid w:val="00721AC8"/>
    <w:rsid w:val="0079104C"/>
    <w:rsid w:val="007B5567"/>
    <w:rsid w:val="007E0849"/>
    <w:rsid w:val="007F4FA2"/>
    <w:rsid w:val="008426B9"/>
    <w:rsid w:val="00854A3E"/>
    <w:rsid w:val="00951029"/>
    <w:rsid w:val="0098299A"/>
    <w:rsid w:val="009B7987"/>
    <w:rsid w:val="00A17453"/>
    <w:rsid w:val="00A2091C"/>
    <w:rsid w:val="00A3290E"/>
    <w:rsid w:val="00AD3165"/>
    <w:rsid w:val="00AD4816"/>
    <w:rsid w:val="00B63CD3"/>
    <w:rsid w:val="00BF4079"/>
    <w:rsid w:val="00CB2243"/>
    <w:rsid w:val="00D67D63"/>
    <w:rsid w:val="00DE66E1"/>
    <w:rsid w:val="00E17E29"/>
    <w:rsid w:val="00E22747"/>
    <w:rsid w:val="00E36AA1"/>
    <w:rsid w:val="00E7115E"/>
    <w:rsid w:val="00E875E5"/>
    <w:rsid w:val="00FA78A6"/>
    <w:rsid w:val="00F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3E6"/>
  </w:style>
  <w:style w:type="paragraph" w:styleId="Stopka">
    <w:name w:val="footer"/>
    <w:basedOn w:val="Normalny"/>
    <w:link w:val="StopkaZnak"/>
    <w:uiPriority w:val="99"/>
    <w:unhideWhenUsed/>
    <w:rsid w:val="00157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3E6"/>
  </w:style>
  <w:style w:type="paragraph" w:styleId="Tekstdymka">
    <w:name w:val="Balloon Text"/>
    <w:basedOn w:val="Normalny"/>
    <w:link w:val="TekstdymkaZnak"/>
    <w:uiPriority w:val="99"/>
    <w:semiHidden/>
    <w:unhideWhenUsed/>
    <w:rsid w:val="00FF1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144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9B798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Arial" w:eastAsia="Arial, Arial" w:hAnsi="Arial, Arial" w:cs="Arial, Arial"/>
      <w:color w:val="000000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9B7987"/>
    <w:rPr>
      <w:b/>
      <w:bCs/>
    </w:rPr>
  </w:style>
  <w:style w:type="character" w:customStyle="1" w:styleId="Teksttreci4">
    <w:name w:val="Tekst treści (4)_"/>
    <w:basedOn w:val="Domylnaczcionkaakapitu"/>
    <w:link w:val="Teksttreci40"/>
    <w:locked/>
    <w:rsid w:val="00587D7C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87D7C"/>
    <w:pPr>
      <w:widowControl w:val="0"/>
      <w:shd w:val="clear" w:color="auto" w:fill="FFFFFF"/>
      <w:spacing w:before="300" w:after="0" w:line="283" w:lineRule="exact"/>
      <w:jc w:val="both"/>
    </w:pPr>
    <w:rPr>
      <w:rFonts w:ascii="Franklin Gothic Book" w:eastAsia="Franklin Gothic Book" w:hAnsi="Franklin Gothic Book" w:cs="Franklin Gothic Boo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3E6"/>
  </w:style>
  <w:style w:type="paragraph" w:styleId="Stopka">
    <w:name w:val="footer"/>
    <w:basedOn w:val="Normalny"/>
    <w:link w:val="StopkaZnak"/>
    <w:uiPriority w:val="99"/>
    <w:unhideWhenUsed/>
    <w:rsid w:val="00157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3E6"/>
  </w:style>
  <w:style w:type="paragraph" w:styleId="Tekstdymka">
    <w:name w:val="Balloon Text"/>
    <w:basedOn w:val="Normalny"/>
    <w:link w:val="TekstdymkaZnak"/>
    <w:uiPriority w:val="99"/>
    <w:semiHidden/>
    <w:unhideWhenUsed/>
    <w:rsid w:val="00FF1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144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9B798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Arial" w:eastAsia="Arial, Arial" w:hAnsi="Arial, Arial" w:cs="Arial, Arial"/>
      <w:color w:val="000000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9B7987"/>
    <w:rPr>
      <w:b/>
      <w:bCs/>
    </w:rPr>
  </w:style>
  <w:style w:type="character" w:customStyle="1" w:styleId="Teksttreci4">
    <w:name w:val="Tekst treści (4)_"/>
    <w:basedOn w:val="Domylnaczcionkaakapitu"/>
    <w:link w:val="Teksttreci40"/>
    <w:locked/>
    <w:rsid w:val="00587D7C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87D7C"/>
    <w:pPr>
      <w:widowControl w:val="0"/>
      <w:shd w:val="clear" w:color="auto" w:fill="FFFFFF"/>
      <w:spacing w:before="300" w:after="0" w:line="283" w:lineRule="exact"/>
      <w:jc w:val="both"/>
    </w:pPr>
    <w:rPr>
      <w:rFonts w:ascii="Franklin Gothic Book" w:eastAsia="Franklin Gothic Book" w:hAnsi="Franklin Gothic Book" w:cs="Franklin Gothic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B8B47-FC2C-465A-A2E1-941AB0C6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Skarbnik</cp:lastModifiedBy>
  <cp:revision>20</cp:revision>
  <cp:lastPrinted>2016-08-25T09:08:00Z</cp:lastPrinted>
  <dcterms:created xsi:type="dcterms:W3CDTF">2016-08-10T05:34:00Z</dcterms:created>
  <dcterms:modified xsi:type="dcterms:W3CDTF">2016-08-25T09:10:00Z</dcterms:modified>
</cp:coreProperties>
</file>